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2B974" w14:textId="729E6162" w:rsidR="00865CAE" w:rsidRDefault="00865CAE">
      <w:pPr>
        <w:rPr>
          <w:rFonts w:ascii="Apple Chancery" w:hAnsi="Apple Chancery" w:cs="Apple Chancery"/>
        </w:rPr>
      </w:pPr>
      <w:bookmarkStart w:id="0" w:name="_GoBack"/>
      <w:bookmarkEnd w:id="0"/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</w:r>
      <w:r w:rsidRPr="00865CAE">
        <w:rPr>
          <w:rFonts w:ascii="Apple Chancery" w:hAnsi="Apple Chancery" w:cs="Apple Chancery"/>
          <w:noProof/>
        </w:rPr>
        <w:drawing>
          <wp:inline distT="0" distB="0" distL="0" distR="0" wp14:anchorId="7026D6C3" wp14:editId="574F65AA">
            <wp:extent cx="1714500" cy="6431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640" cy="64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55F31" w14:textId="77777777" w:rsidR="00865CAE" w:rsidRPr="00865CAE" w:rsidRDefault="00865CAE">
      <w:pPr>
        <w:rPr>
          <w:rFonts w:ascii="Apple Chancery" w:hAnsi="Apple Chancery" w:cs="Apple Chancery"/>
        </w:rPr>
      </w:pPr>
    </w:p>
    <w:p w14:paraId="366C3FFC" w14:textId="2EF6A430" w:rsidR="00173041" w:rsidRPr="00173041" w:rsidRDefault="00EF33C8">
      <w:pPr>
        <w:rPr>
          <w:rFonts w:ascii="Apple Chancery" w:hAnsi="Apple Chancery" w:cs="Apple Chancery"/>
          <w:b/>
          <w:i/>
          <w:sz w:val="28"/>
          <w:szCs w:val="28"/>
        </w:rPr>
      </w:pPr>
      <w:r>
        <w:rPr>
          <w:rFonts w:ascii="Apple Chancery" w:hAnsi="Apple Chancery" w:cs="Apple Chancery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CB437" wp14:editId="2FF65675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2628900" cy="2514600"/>
                <wp:effectExtent l="0" t="0" r="38100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5146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7A51B5" w14:textId="2904890E" w:rsidR="00E84A93" w:rsidRDefault="00E84A93" w:rsidP="007966A1">
                            <w:pPr>
                              <w:pStyle w:val="NormalWeb"/>
                            </w:pPr>
                            <w:r w:rsidRPr="007966A1">
                              <w:rPr>
                                <w:rStyle w:val="bold"/>
                                <w:b/>
                              </w:rPr>
                              <w:t>Service Learning</w:t>
                            </w:r>
                            <w:r>
                              <w:rPr>
                                <w:rStyle w:val="bold"/>
                              </w:rPr>
                              <w:t xml:space="preserve"> is</w:t>
                            </w:r>
                            <w:r>
                              <w:t xml:space="preserve"> a teaching and learning strategy that integrates meaningful community service with instruction and reflection to enrich the learning experience, teach civic responsibility, and strengthen communities. Faculty choose a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limited number of meaningful partnerships with the goal of providing students with different, but consistent off-campus learning experiences. </w:t>
                            </w:r>
                            <w:r>
                              <w:t>Throug</w:t>
                            </w:r>
                            <w:r w:rsidR="0022059D">
                              <w:t>h service learning, students</w:t>
                            </w:r>
                            <w:r>
                              <w:t xml:space="preserve">—from kindergartners to college students—use what they learn in the classroom to solve real-life problems. They not only learn the practical applications of their studies, they become actively contributing citizens and community members through the service they perform. </w:t>
                            </w:r>
                          </w:p>
                          <w:p w14:paraId="589D81A4" w14:textId="77777777" w:rsidR="00E84A93" w:rsidRDefault="00E84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35.95pt;margin-top:8.7pt;width:207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Gu2JkCAABIBQAADgAAAGRycy9lMm9Eb2MueG1srFTbbtwgEH2v1H9AvG98ibPZteKN0r1UldKL&#10;lPQDWMBrVAwusGunUf+9A+xunPalquoHzDDDYc7MgZvboZXowI0VWlU4u0gx4opqJtSuwl8fN5MZ&#10;RtYRxYjUilf4iVt8u3j75qbvSp7rRkvGDQIQZcu+q3DjXFcmiaUNb4m90B1X4Ky1aYkD0+wSZkgP&#10;6K1M8jSdJr02rDOacmthdRWdeBHw65pT97muLXdIVhhyc2E0Ydz6MVnckHJnSNcIekyD/EMWLREK&#10;Dj1DrYgjaG/EH1CtoEZbXbsLqttE17WgPHAANln6G5uHhnQ8cIHi2O5cJvv/YOmnwxeDBIPeYaRI&#10;Cy165IND7/SAMl+dvrMlBD10EOYGWPaRnqnt7jX9ZpHSy4aoHb8zRvcNJwyyCzuT0daIYz3Itv+o&#10;GRxD9k4HoKE2rQeEYiBAhy49nTvjU6GwmE/z2TwFFwVffpUVUzAgu4SUp+2dse491y3ykwobaH2A&#10;J4d762LoKcSfpvRGSBnaLxXqK3yZXV+lkZmWgnlvoOmVyJfSoAMBDbkhspf7FmjEtSz1X5QSrIPg&#10;4vopwyBmDxHytWP0VjiQvxRthWcjFF/GtWIhO0eEjHMgK5XPCaoCnI6zKLPneTpfz9azYlLk0/Wk&#10;SBmb3G2WxWS6AV6ry9Vyucp+enpZUTaCMa48w5Pks+LvJHW8fFGsZ9G/omTNbnsu1yZ8x06NwpLX&#10;aYTCAKvTP7AL+vGSieJxw3aAgnhRbTV7AiUZHa8zPD8wabT5gVEPV7nC9vueGI6R/KBAjfOsKPzd&#10;D0ZxdZ2DYcae7dhDFAUo6DRGcbp08b3Yd0bsGjgpKkDpO1BwLYK2XrICCt6A6xrIHJ8W/x6M7RD1&#10;8gAufgEAAP//AwBQSwMEFAAGAAgAAAAhAOTDJhfgAAAACgEAAA8AAABkcnMvZG93bnJldi54bWxM&#10;j8tOwzAQRfdI/IM1SOxaJ22UlhCnQpUqWCEoSO3StYckamxHtvPg7xlWsBzdq3PPlLvZdGxEH1pn&#10;BaTLBBha5XRrawGfH4fFFliI0mrZOYsCvjHArrq9KWWh3WTfcTzGmhHEhkIKaGLsC86DatDIsHQ9&#10;Wsq+nDcy0ulrrr2cCG46vkqSnBvZWlpoZI/7BtX1OBiivE1+eMmv+8Nrf+LP6rzNx6iEuL+bnx6B&#10;RZzjXxl+9UkdKnK6uMHqwDoBi036QFUKNhkwKqyzVQrsIiBL1xnwquT/X6h+AAAA//8DAFBLAQIt&#10;ABQABgAIAAAAIQDkmcPA+wAAAOEBAAATAAAAAAAAAAAAAAAAAAAAAABbQ29udGVudF9UeXBlc10u&#10;eG1sUEsBAi0AFAAGAAgAAAAhACOyauHXAAAAlAEAAAsAAAAAAAAAAAAAAAAALAEAAF9yZWxzLy5y&#10;ZWxzUEsBAi0AFAAGAAgAAAAhALPBrtiZAgAASAUAAA4AAAAAAAAAAAAAAAAALAIAAGRycy9lMm9E&#10;b2MueG1sUEsBAi0AFAAGAAgAAAAhAOTDJhfgAAAACgEAAA8AAAAAAAAAAAAAAAAA8QQAAGRycy9k&#10;b3ducmV2LnhtbFBLBQYAAAAABAAEAPMAAAD+BQAAAAA=&#10;" filled="f" strokecolor="black [3213]" strokeweight="2.5pt">
                <v:textbox>
                  <w:txbxContent>
                    <w:p w14:paraId="7D7A51B5" w14:textId="2904890E" w:rsidR="00E84A93" w:rsidRDefault="00E84A93" w:rsidP="007966A1">
                      <w:pPr>
                        <w:pStyle w:val="NormalWeb"/>
                      </w:pPr>
                      <w:r w:rsidRPr="007966A1">
                        <w:rPr>
                          <w:rStyle w:val="bold"/>
                          <w:b/>
                        </w:rPr>
                        <w:t>Service Learning</w:t>
                      </w:r>
                      <w:r>
                        <w:rPr>
                          <w:rStyle w:val="bold"/>
                        </w:rPr>
                        <w:t xml:space="preserve"> is</w:t>
                      </w:r>
                      <w:r>
                        <w:t xml:space="preserve"> a teaching and learning strategy that integrates meaningful community service with instruction and reflection to enrich the learning experience, teach civic responsibility, and strengthen communities. Faculty choose a </w:t>
                      </w:r>
                      <w:r>
                        <w:rPr>
                          <w:rFonts w:eastAsia="Times New Roman"/>
                        </w:rPr>
                        <w:t xml:space="preserve">limited number of meaningful partnerships with the goal of providing students with different, but consistent off-campus learning experiences. </w:t>
                      </w:r>
                      <w:r>
                        <w:t>Throug</w:t>
                      </w:r>
                      <w:r w:rsidR="0022059D">
                        <w:t>h service learning, students</w:t>
                      </w:r>
                      <w:bookmarkStart w:id="1" w:name="_GoBack"/>
                      <w:bookmarkEnd w:id="1"/>
                      <w:r>
                        <w:t xml:space="preserve">—from kindergartners to college students—use what they learn in the classroom to solve real-life problems. They not only learn the practical applications of their studies, they become actively contributing citizens and community members through the service they perform. </w:t>
                      </w:r>
                    </w:p>
                    <w:p w14:paraId="589D81A4" w14:textId="77777777" w:rsidR="00E84A93" w:rsidRDefault="00E84A93"/>
                  </w:txbxContent>
                </v:textbox>
                <w10:wrap type="square"/>
              </v:shape>
            </w:pict>
          </mc:Fallback>
        </mc:AlternateContent>
      </w:r>
      <w:r w:rsidR="00173041" w:rsidRPr="00173041">
        <w:rPr>
          <w:rFonts w:ascii="Apple Chancery" w:hAnsi="Apple Chancery" w:cs="Apple Chancery"/>
          <w:b/>
          <w:i/>
          <w:sz w:val="28"/>
          <w:szCs w:val="28"/>
        </w:rPr>
        <w:t>CE/Service Learning for Faculty</w:t>
      </w:r>
    </w:p>
    <w:p w14:paraId="71DF6D6D" w14:textId="77777777" w:rsidR="00173041" w:rsidRDefault="00173041">
      <w:pPr>
        <w:rPr>
          <w:rFonts w:ascii="Apple Chancery" w:hAnsi="Apple Chancery" w:cs="Apple Chancery"/>
          <w:b/>
          <w:i/>
        </w:rPr>
      </w:pPr>
    </w:p>
    <w:p w14:paraId="2375E85C" w14:textId="495307D4" w:rsidR="00173041" w:rsidRDefault="00E822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One-on-One Course Development </w:t>
      </w:r>
      <w:r w:rsidR="00173041">
        <w:rPr>
          <w:rFonts w:ascii="Times New Roman" w:hAnsi="Times New Roman" w:cs="Times New Roman"/>
          <w:b/>
        </w:rPr>
        <w:t xml:space="preserve">Assistance: </w:t>
      </w:r>
    </w:p>
    <w:p w14:paraId="7D5FCB57" w14:textId="77777777" w:rsidR="00173041" w:rsidRPr="004E37F3" w:rsidRDefault="00173041">
      <w:pPr>
        <w:rPr>
          <w:rFonts w:ascii="Times New Roman" w:hAnsi="Times New Roman" w:cs="Times New Roman"/>
          <w:sz w:val="22"/>
          <w:szCs w:val="22"/>
        </w:rPr>
      </w:pPr>
      <w:r w:rsidRPr="004E37F3">
        <w:rPr>
          <w:rFonts w:ascii="Times New Roman" w:hAnsi="Times New Roman" w:cs="Times New Roman"/>
          <w:sz w:val="22"/>
          <w:szCs w:val="22"/>
        </w:rPr>
        <w:t xml:space="preserve">Starting a new course or revising an existing course? We can help review syllabi, learning and </w:t>
      </w:r>
      <w:r w:rsidR="005E40B2" w:rsidRPr="004E37F3">
        <w:rPr>
          <w:rFonts w:ascii="Times New Roman" w:hAnsi="Times New Roman" w:cs="Times New Roman"/>
          <w:sz w:val="22"/>
          <w:szCs w:val="22"/>
        </w:rPr>
        <w:t>service goals, and provide sample questions for</w:t>
      </w:r>
      <w:r w:rsidRPr="004E37F3">
        <w:rPr>
          <w:rFonts w:ascii="Times New Roman" w:hAnsi="Times New Roman" w:cs="Times New Roman"/>
          <w:sz w:val="22"/>
          <w:szCs w:val="22"/>
        </w:rPr>
        <w:t xml:space="preserve"> reflection activities.</w:t>
      </w:r>
      <w:r w:rsidR="005E40B2" w:rsidRPr="004E37F3">
        <w:rPr>
          <w:rFonts w:ascii="Times New Roman" w:hAnsi="Times New Roman" w:cs="Times New Roman"/>
          <w:sz w:val="22"/>
          <w:szCs w:val="22"/>
        </w:rPr>
        <w:t xml:space="preserve"> For course consultations, contact </w:t>
      </w:r>
      <w:r w:rsidR="005E40B2" w:rsidRPr="004E37F3">
        <w:rPr>
          <w:rFonts w:ascii="Times New Roman" w:hAnsi="Times New Roman" w:cs="Times New Roman"/>
          <w:i/>
          <w:sz w:val="22"/>
          <w:szCs w:val="22"/>
        </w:rPr>
        <w:t xml:space="preserve">Joyce Burstein </w:t>
      </w:r>
      <w:r w:rsidR="005E40B2" w:rsidRPr="004E37F3">
        <w:rPr>
          <w:rFonts w:ascii="Times New Roman" w:hAnsi="Times New Roman" w:cs="Times New Roman"/>
          <w:sz w:val="22"/>
          <w:szCs w:val="22"/>
        </w:rPr>
        <w:t xml:space="preserve">at x6850 or email: </w:t>
      </w:r>
      <w:hyperlink r:id="rId7" w:history="1">
        <w:r w:rsidR="005D4B05" w:rsidRPr="004E37F3">
          <w:rPr>
            <w:rStyle w:val="Hyperlink"/>
            <w:rFonts w:ascii="Times New Roman" w:hAnsi="Times New Roman" w:cs="Times New Roman"/>
            <w:sz w:val="22"/>
            <w:szCs w:val="22"/>
          </w:rPr>
          <w:t>joyce.burstein@csun.edu</w:t>
        </w:r>
      </w:hyperlink>
    </w:p>
    <w:p w14:paraId="5F08B21A" w14:textId="77777777" w:rsidR="005E40B2" w:rsidRDefault="005E40B2">
      <w:pPr>
        <w:rPr>
          <w:rFonts w:ascii="Times New Roman" w:hAnsi="Times New Roman" w:cs="Times New Roman"/>
          <w:i/>
        </w:rPr>
      </w:pPr>
    </w:p>
    <w:p w14:paraId="6BA5860E" w14:textId="41554860" w:rsidR="005E40B2" w:rsidRPr="004E37F3" w:rsidRDefault="00627DA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Risk Management Support for Service Learning Courses</w:t>
      </w:r>
      <w:r w:rsidR="005E40B2">
        <w:rPr>
          <w:rFonts w:ascii="Times New Roman" w:hAnsi="Times New Roman" w:cs="Times New Roman"/>
          <w:b/>
        </w:rPr>
        <w:t xml:space="preserve">: </w:t>
      </w:r>
      <w:r w:rsidR="005E40B2" w:rsidRPr="004E37F3">
        <w:rPr>
          <w:rFonts w:ascii="Times New Roman" w:hAnsi="Times New Roman" w:cs="Times New Roman"/>
          <w:sz w:val="22"/>
          <w:szCs w:val="22"/>
        </w:rPr>
        <w:t>Once you have consulted with the</w:t>
      </w:r>
      <w:r w:rsidR="00AC74FA" w:rsidRPr="004E37F3">
        <w:rPr>
          <w:rFonts w:ascii="Times New Roman" w:hAnsi="Times New Roman" w:cs="Times New Roman"/>
          <w:sz w:val="22"/>
          <w:szCs w:val="22"/>
        </w:rPr>
        <w:t xml:space="preserve"> faculty director, </w:t>
      </w:r>
      <w:r w:rsidR="00C3585E" w:rsidRPr="004E37F3">
        <w:rPr>
          <w:rFonts w:ascii="Times New Roman" w:hAnsi="Times New Roman" w:cs="Times New Roman"/>
          <w:sz w:val="22"/>
          <w:szCs w:val="22"/>
        </w:rPr>
        <w:t>fill in</w:t>
      </w:r>
      <w:r w:rsidR="00A6714B" w:rsidRPr="004E37F3">
        <w:rPr>
          <w:rFonts w:ascii="Times New Roman" w:hAnsi="Times New Roman" w:cs="Times New Roman"/>
          <w:sz w:val="22"/>
          <w:szCs w:val="22"/>
        </w:rPr>
        <w:t xml:space="preserve"> the Service Learning Project Planning Checklist. </w:t>
      </w:r>
      <w:r w:rsidR="000D510C" w:rsidRPr="004E37F3">
        <w:rPr>
          <w:rFonts w:ascii="Times New Roman" w:hAnsi="Times New Roman" w:cs="Times New Roman"/>
          <w:sz w:val="22"/>
          <w:szCs w:val="22"/>
        </w:rPr>
        <w:t xml:space="preserve">We administer the risk management process for community partners for the purposes of service learning. In addition, databases for </w:t>
      </w:r>
      <w:r w:rsidR="000D510C" w:rsidRPr="004E37F3">
        <w:rPr>
          <w:rFonts w:ascii="Times New Roman" w:eastAsia="Times New Roman" w:hAnsi="Times New Roman" w:cs="Times New Roman"/>
          <w:sz w:val="22"/>
          <w:szCs w:val="22"/>
        </w:rPr>
        <w:t xml:space="preserve">Student Service Learning Plans and Agreements, Student Timesheets, and Site Supervisors' Evaluations of Service Learning Students are housed in the CE office. </w:t>
      </w:r>
      <w:r w:rsidR="00A6714B" w:rsidRPr="004E37F3">
        <w:rPr>
          <w:rFonts w:ascii="Times New Roman" w:hAnsi="Times New Roman" w:cs="Times New Roman"/>
          <w:sz w:val="22"/>
          <w:szCs w:val="22"/>
        </w:rPr>
        <w:t>For risk management a</w:t>
      </w:r>
      <w:r w:rsidR="00253792" w:rsidRPr="004E37F3">
        <w:rPr>
          <w:rFonts w:ascii="Times New Roman" w:hAnsi="Times New Roman" w:cs="Times New Roman"/>
          <w:sz w:val="22"/>
          <w:szCs w:val="22"/>
        </w:rPr>
        <w:t xml:space="preserve">ssistance, contact </w:t>
      </w:r>
      <w:r w:rsidR="005213BA">
        <w:rPr>
          <w:rFonts w:ascii="Times New Roman" w:hAnsi="Times New Roman" w:cs="Times New Roman"/>
          <w:i/>
          <w:sz w:val="22"/>
          <w:szCs w:val="22"/>
        </w:rPr>
        <w:t>Nicole Linton</w:t>
      </w:r>
      <w:r w:rsidR="00253792" w:rsidRPr="004E37F3">
        <w:rPr>
          <w:rFonts w:ascii="Times New Roman" w:hAnsi="Times New Roman" w:cs="Times New Roman"/>
          <w:sz w:val="22"/>
          <w:szCs w:val="22"/>
        </w:rPr>
        <w:t xml:space="preserve"> at x7395 or email: </w:t>
      </w:r>
      <w:hyperlink r:id="rId8" w:history="1">
        <w:r w:rsidR="00D6261C" w:rsidRPr="00CD3883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nicole.linton@csun.edu</w:t>
        </w:r>
      </w:hyperlink>
      <w:r w:rsidR="00D6261C">
        <w:rPr>
          <w:rFonts w:ascii="Arial" w:hAnsi="Arial" w:cs="Arial"/>
          <w:color w:val="3C3C3C"/>
          <w:sz w:val="18"/>
          <w:szCs w:val="18"/>
          <w:shd w:val="clear" w:color="auto" w:fill="FFFFFF"/>
        </w:rPr>
        <w:t xml:space="preserve"> </w:t>
      </w:r>
      <w:r w:rsidR="005213BA">
        <w:rPr>
          <w:rFonts w:ascii="Arial" w:hAnsi="Arial" w:cs="Arial"/>
          <w:color w:val="3C3C3C"/>
          <w:sz w:val="18"/>
          <w:szCs w:val="18"/>
          <w:shd w:val="clear" w:color="auto" w:fill="FFFFFF"/>
        </w:rPr>
        <w:t xml:space="preserve">. </w:t>
      </w:r>
    </w:p>
    <w:p w14:paraId="4814B588" w14:textId="77777777" w:rsidR="005D4B05" w:rsidRPr="005E40B2" w:rsidRDefault="005D4B05">
      <w:pPr>
        <w:rPr>
          <w:rFonts w:ascii="Times New Roman" w:hAnsi="Times New Roman" w:cs="Times New Roman"/>
        </w:rPr>
      </w:pPr>
    </w:p>
    <w:p w14:paraId="5D84F25A" w14:textId="56E296C1" w:rsidR="00173041" w:rsidRDefault="00173041" w:rsidP="001730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Workshops:</w:t>
      </w:r>
      <w:r w:rsidR="00B818E2">
        <w:rPr>
          <w:rFonts w:ascii="Times New Roman" w:hAnsi="Times New Roman" w:cs="Times New Roman"/>
          <w:b/>
        </w:rPr>
        <w:t xml:space="preserve"> </w:t>
      </w:r>
      <w:r w:rsidR="00B818E2" w:rsidRPr="004E37F3">
        <w:rPr>
          <w:rFonts w:ascii="Times New Roman" w:hAnsi="Times New Roman" w:cs="Times New Roman"/>
          <w:sz w:val="22"/>
          <w:szCs w:val="22"/>
        </w:rPr>
        <w:t>Faculty workshops are provided to help new and engaged faculty with</w:t>
      </w:r>
      <w:r w:rsidR="007B56C5" w:rsidRPr="004E37F3">
        <w:rPr>
          <w:rFonts w:ascii="Times New Roman" w:hAnsi="Times New Roman" w:cs="Times New Roman"/>
          <w:sz w:val="22"/>
          <w:szCs w:val="22"/>
        </w:rPr>
        <w:t xml:space="preserve"> service-learning pedagogy, reflection activities, and engaged research in service learning. CE works with faculty to provide information, resources, inspiration, and opportunities for collegial dialogue.</w:t>
      </w:r>
      <w:r w:rsidR="00BF6158" w:rsidRPr="004E37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525FA1" w14:textId="77777777" w:rsidR="00173041" w:rsidRDefault="00173041">
      <w:pPr>
        <w:rPr>
          <w:rFonts w:ascii="Times New Roman" w:hAnsi="Times New Roman" w:cs="Times New Roman"/>
          <w:b/>
        </w:rPr>
      </w:pPr>
    </w:p>
    <w:p w14:paraId="70DBC931" w14:textId="0F4133E2" w:rsidR="00025012" w:rsidRPr="004E37F3" w:rsidRDefault="00173041" w:rsidP="0002501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In-class Presentations:</w:t>
      </w:r>
      <w:r w:rsidR="00AC74FA">
        <w:rPr>
          <w:rFonts w:ascii="Times New Roman" w:hAnsi="Times New Roman" w:cs="Times New Roman"/>
          <w:b/>
        </w:rPr>
        <w:t xml:space="preserve"> </w:t>
      </w:r>
      <w:r w:rsidR="00025012" w:rsidRPr="004E37F3">
        <w:rPr>
          <w:rFonts w:ascii="Times New Roman" w:hAnsi="Times New Roman" w:cs="Times New Roman"/>
          <w:sz w:val="22"/>
          <w:szCs w:val="22"/>
        </w:rPr>
        <w:t xml:space="preserve">We provide consultation on the process of obtaining risk management agreements, instructions on completing the Student Learning Plan, Time sheets, and </w:t>
      </w:r>
      <w:r w:rsidR="00025012" w:rsidRPr="004E37F3">
        <w:rPr>
          <w:rFonts w:ascii="Times New Roman" w:eastAsia="Times New Roman" w:hAnsi="Times New Roman" w:cs="Times New Roman"/>
          <w:sz w:val="22"/>
          <w:szCs w:val="22"/>
        </w:rPr>
        <w:t xml:space="preserve">introduction to CE website and database portal. For assistance, </w:t>
      </w:r>
      <w:r w:rsidR="00025012" w:rsidRPr="004E37F3">
        <w:rPr>
          <w:rFonts w:ascii="Times New Roman" w:hAnsi="Times New Roman" w:cs="Times New Roman"/>
          <w:sz w:val="22"/>
          <w:szCs w:val="22"/>
        </w:rPr>
        <w:t xml:space="preserve">contact </w:t>
      </w:r>
      <w:r w:rsidR="005213BA">
        <w:rPr>
          <w:rFonts w:ascii="Times New Roman" w:hAnsi="Times New Roman" w:cs="Times New Roman"/>
          <w:i/>
          <w:sz w:val="22"/>
          <w:szCs w:val="22"/>
        </w:rPr>
        <w:t>Nicole Linton</w:t>
      </w:r>
      <w:r w:rsidR="005213BA" w:rsidRPr="004E37F3">
        <w:rPr>
          <w:rFonts w:ascii="Times New Roman" w:hAnsi="Times New Roman" w:cs="Times New Roman"/>
          <w:sz w:val="22"/>
          <w:szCs w:val="22"/>
        </w:rPr>
        <w:t xml:space="preserve"> </w:t>
      </w:r>
      <w:r w:rsidR="00025012" w:rsidRPr="004E37F3">
        <w:rPr>
          <w:rFonts w:ascii="Times New Roman" w:hAnsi="Times New Roman" w:cs="Times New Roman"/>
          <w:sz w:val="22"/>
          <w:szCs w:val="22"/>
        </w:rPr>
        <w:t xml:space="preserve">at x7395 or email: </w:t>
      </w:r>
      <w:hyperlink r:id="rId9" w:history="1">
        <w:r w:rsidR="00D6261C" w:rsidRPr="00CD3883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nicole.linton@csun.edu</w:t>
        </w:r>
      </w:hyperlink>
      <w:r w:rsidR="00D6261C">
        <w:rPr>
          <w:rFonts w:ascii="Arial" w:hAnsi="Arial" w:cs="Arial"/>
          <w:color w:val="3C3C3C"/>
          <w:sz w:val="18"/>
          <w:szCs w:val="18"/>
          <w:shd w:val="clear" w:color="auto" w:fill="FFFFFF"/>
        </w:rPr>
        <w:t xml:space="preserve"> </w:t>
      </w:r>
      <w:r w:rsidR="005213BA">
        <w:rPr>
          <w:rFonts w:ascii="Arial" w:hAnsi="Arial" w:cs="Arial"/>
          <w:color w:val="3C3C3C"/>
          <w:sz w:val="18"/>
          <w:szCs w:val="18"/>
          <w:shd w:val="clear" w:color="auto" w:fill="FFFFFF"/>
        </w:rPr>
        <w:t xml:space="preserve">. </w:t>
      </w:r>
    </w:p>
    <w:p w14:paraId="376B0611" w14:textId="77777777" w:rsidR="00173041" w:rsidRDefault="00173041">
      <w:pPr>
        <w:rPr>
          <w:rFonts w:ascii="Times New Roman" w:hAnsi="Times New Roman" w:cs="Times New Roman"/>
          <w:b/>
        </w:rPr>
      </w:pPr>
    </w:p>
    <w:p w14:paraId="1FD48A6E" w14:textId="77777777" w:rsidR="00173041" w:rsidRPr="004E37F3" w:rsidRDefault="001730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Student Surveys:</w:t>
      </w:r>
      <w:r w:rsidR="004B1011">
        <w:rPr>
          <w:rFonts w:ascii="Times New Roman" w:hAnsi="Times New Roman" w:cs="Times New Roman"/>
          <w:b/>
        </w:rPr>
        <w:t xml:space="preserve"> </w:t>
      </w:r>
      <w:r w:rsidR="004B1011" w:rsidRPr="004E37F3">
        <w:rPr>
          <w:rFonts w:ascii="Times New Roman" w:hAnsi="Times New Roman" w:cs="Times New Roman"/>
          <w:sz w:val="22"/>
          <w:szCs w:val="22"/>
        </w:rPr>
        <w:t>What do students get out of service learning? We have pre/post surveys that can be administered. Results can be used in your scholarly work.</w:t>
      </w:r>
    </w:p>
    <w:p w14:paraId="37CF56AF" w14:textId="77777777" w:rsidR="00173041" w:rsidRDefault="00173041">
      <w:pPr>
        <w:rPr>
          <w:rFonts w:ascii="Times New Roman" w:hAnsi="Times New Roman" w:cs="Times New Roman"/>
          <w:b/>
        </w:rPr>
      </w:pPr>
    </w:p>
    <w:p w14:paraId="283D3E4F" w14:textId="19DCB12F" w:rsidR="00173041" w:rsidRPr="004E37F3" w:rsidRDefault="001730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Mini-Grants:</w:t>
      </w:r>
      <w:r w:rsidR="009C06C8">
        <w:rPr>
          <w:rFonts w:ascii="Times New Roman" w:hAnsi="Times New Roman" w:cs="Times New Roman"/>
          <w:b/>
        </w:rPr>
        <w:t xml:space="preserve"> </w:t>
      </w:r>
      <w:r w:rsidR="009C06C8" w:rsidRPr="004E37F3">
        <w:rPr>
          <w:rFonts w:ascii="Times New Roman" w:hAnsi="Times New Roman" w:cs="Times New Roman"/>
          <w:sz w:val="22"/>
          <w:szCs w:val="22"/>
        </w:rPr>
        <w:t xml:space="preserve">Need financial assistance in designing a new course with service infused? </w:t>
      </w:r>
      <w:r w:rsidR="00312849" w:rsidRPr="004E37F3">
        <w:rPr>
          <w:rFonts w:ascii="Times New Roman" w:eastAsia="Times New Roman" w:hAnsi="Times New Roman" w:cs="Times New Roman"/>
          <w:sz w:val="22"/>
          <w:szCs w:val="22"/>
        </w:rPr>
        <w:t xml:space="preserve">Want to work with </w:t>
      </w:r>
      <w:r w:rsidR="00E84A93" w:rsidRPr="004E37F3">
        <w:rPr>
          <w:rFonts w:ascii="Times New Roman" w:eastAsia="Times New Roman" w:hAnsi="Times New Roman" w:cs="Times New Roman"/>
          <w:sz w:val="22"/>
          <w:szCs w:val="22"/>
        </w:rPr>
        <w:t>colleagues across the University to address a community issue or need?</w:t>
      </w:r>
      <w:r w:rsidR="00312849" w:rsidRPr="004E37F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C06C8" w:rsidRPr="004E37F3">
        <w:rPr>
          <w:rFonts w:ascii="Times New Roman" w:hAnsi="Times New Roman" w:cs="Times New Roman"/>
          <w:sz w:val="22"/>
          <w:szCs w:val="22"/>
        </w:rPr>
        <w:t>We offer mini-grants to faculty. Applications are available in spring.</w:t>
      </w:r>
    </w:p>
    <w:p w14:paraId="508C2228" w14:textId="77777777" w:rsidR="00173041" w:rsidRDefault="00173041">
      <w:pPr>
        <w:rPr>
          <w:rFonts w:ascii="Times New Roman" w:hAnsi="Times New Roman" w:cs="Times New Roman"/>
          <w:b/>
        </w:rPr>
      </w:pPr>
    </w:p>
    <w:p w14:paraId="2B0740FC" w14:textId="477FDC7E" w:rsidR="00173041" w:rsidRPr="004E37F3" w:rsidRDefault="00173041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Visionary Service Learning Award:</w:t>
      </w:r>
      <w:r w:rsidR="000F3E78">
        <w:rPr>
          <w:rFonts w:ascii="Times New Roman" w:hAnsi="Times New Roman" w:cs="Times New Roman"/>
          <w:b/>
        </w:rPr>
        <w:t xml:space="preserve"> </w:t>
      </w:r>
      <w:r w:rsidR="000F3E78" w:rsidRPr="004E37F3">
        <w:rPr>
          <w:rFonts w:ascii="Times New Roman" w:eastAsia="Times New Roman" w:hAnsi="Times New Roman" w:cs="Times New Roman"/>
          <w:sz w:val="22"/>
          <w:szCs w:val="22"/>
        </w:rPr>
        <w:t>Thi</w:t>
      </w:r>
      <w:r w:rsidR="00B45AF6" w:rsidRPr="004E37F3">
        <w:rPr>
          <w:rFonts w:ascii="Times New Roman" w:eastAsia="Times New Roman" w:hAnsi="Times New Roman" w:cs="Times New Roman"/>
          <w:sz w:val="22"/>
          <w:szCs w:val="22"/>
        </w:rPr>
        <w:t>s award is intended to honor one</w:t>
      </w:r>
      <w:r w:rsidR="000F3E78" w:rsidRPr="004E37F3">
        <w:rPr>
          <w:rFonts w:ascii="Times New Roman" w:eastAsia="Times New Roman" w:hAnsi="Times New Roman" w:cs="Times New Roman"/>
          <w:sz w:val="22"/>
          <w:szCs w:val="22"/>
        </w:rPr>
        <w:t xml:space="preserve"> faculty member </w:t>
      </w:r>
      <w:r w:rsidR="00B45AF6" w:rsidRPr="004E37F3">
        <w:rPr>
          <w:rFonts w:ascii="Times New Roman" w:eastAsia="Times New Roman" w:hAnsi="Times New Roman" w:cs="Times New Roman"/>
          <w:sz w:val="22"/>
          <w:szCs w:val="22"/>
        </w:rPr>
        <w:t xml:space="preserve">each year </w:t>
      </w:r>
      <w:r w:rsidR="00BD0183" w:rsidRPr="004E37F3">
        <w:rPr>
          <w:rFonts w:ascii="Times New Roman" w:eastAsia="Times New Roman" w:hAnsi="Times New Roman" w:cs="Times New Roman"/>
          <w:sz w:val="22"/>
          <w:szCs w:val="22"/>
        </w:rPr>
        <w:t>that</w:t>
      </w:r>
      <w:r w:rsidR="000F3E78" w:rsidRPr="004E37F3">
        <w:rPr>
          <w:rFonts w:ascii="Times New Roman" w:eastAsia="Times New Roman" w:hAnsi="Times New Roman" w:cs="Times New Roman"/>
          <w:sz w:val="22"/>
          <w:szCs w:val="22"/>
        </w:rPr>
        <w:t xml:space="preserve"> has made the most outstanding contribution to the betterment of students and the community through a service learning class or classes.</w:t>
      </w:r>
      <w:r w:rsidR="000F3E78" w:rsidRPr="004E37F3">
        <w:rPr>
          <w:rFonts w:eastAsia="Times New Roman" w:cs="Times New Roman"/>
          <w:sz w:val="22"/>
          <w:szCs w:val="22"/>
        </w:rPr>
        <w:t xml:space="preserve"> </w:t>
      </w:r>
      <w:r w:rsidR="004E37F3">
        <w:rPr>
          <w:rFonts w:eastAsia="Times New Roman" w:cs="Times New Roman"/>
          <w:sz w:val="22"/>
          <w:szCs w:val="22"/>
        </w:rPr>
        <w:t>F</w:t>
      </w:r>
      <w:r w:rsidR="00BB0CFD" w:rsidRPr="004E37F3">
        <w:rPr>
          <w:rFonts w:ascii="Times New Roman" w:eastAsia="Times New Roman" w:hAnsi="Times New Roman" w:cs="Times New Roman"/>
          <w:sz w:val="22"/>
          <w:szCs w:val="22"/>
        </w:rPr>
        <w:t>aculty</w:t>
      </w:r>
      <w:r w:rsidR="004E37F3">
        <w:rPr>
          <w:rFonts w:ascii="Times New Roman" w:eastAsia="Times New Roman" w:hAnsi="Times New Roman" w:cs="Times New Roman"/>
          <w:sz w:val="22"/>
          <w:szCs w:val="22"/>
        </w:rPr>
        <w:t xml:space="preserve"> members are</w:t>
      </w:r>
      <w:r w:rsidR="00BB0CFD" w:rsidRPr="004E37F3">
        <w:rPr>
          <w:rFonts w:ascii="Times New Roman" w:eastAsia="Times New Roman" w:hAnsi="Times New Roman" w:cs="Times New Roman"/>
          <w:sz w:val="22"/>
          <w:szCs w:val="22"/>
        </w:rPr>
        <w:t xml:space="preserve"> nominated by peers, students, or community members. Nominations are available in spring.</w:t>
      </w:r>
    </w:p>
    <w:p w14:paraId="5054BEF7" w14:textId="77777777" w:rsidR="00DE2F47" w:rsidRDefault="00DE2F47">
      <w:pPr>
        <w:rPr>
          <w:rFonts w:ascii="Times New Roman" w:eastAsia="Times New Roman" w:hAnsi="Times New Roman" w:cs="Times New Roman"/>
        </w:rPr>
      </w:pPr>
    </w:p>
    <w:p w14:paraId="1E96F569" w14:textId="77777777" w:rsidR="006D339C" w:rsidRPr="003F6EB7" w:rsidRDefault="00DE2F47" w:rsidP="006D339C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</w:pPr>
      <w:r w:rsidRPr="003F6EB7">
        <w:rPr>
          <w:rFonts w:ascii="Times New Roman" w:eastAsia="Times New Roman" w:hAnsi="Times New Roman" w:cs="Times New Roman"/>
          <w:b/>
          <w:i/>
          <w:color w:val="FF0000"/>
          <w:sz w:val="22"/>
          <w:szCs w:val="22"/>
        </w:rPr>
        <w:t>Interested in any of the above programs?</w:t>
      </w:r>
    </w:p>
    <w:p w14:paraId="3DECF25C" w14:textId="4DBE43BA" w:rsidR="003F6EB7" w:rsidRPr="003F6EB7" w:rsidRDefault="00DE2F47" w:rsidP="006D339C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F6EB7">
        <w:rPr>
          <w:rFonts w:ascii="Times New Roman" w:eastAsia="Times New Roman" w:hAnsi="Times New Roman" w:cs="Times New Roman"/>
          <w:sz w:val="22"/>
          <w:szCs w:val="22"/>
        </w:rPr>
        <w:t>Call us at 818-677-7395 or stop by CIELO on the 4</w:t>
      </w:r>
      <w:r w:rsidRPr="003F6EB7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 w:rsidRPr="003F6EB7">
        <w:rPr>
          <w:rFonts w:ascii="Times New Roman" w:eastAsia="Times New Roman" w:hAnsi="Times New Roman" w:cs="Times New Roman"/>
          <w:sz w:val="22"/>
          <w:szCs w:val="22"/>
        </w:rPr>
        <w:t xml:space="preserve"> Floor of Sierra Hall</w:t>
      </w:r>
      <w:r w:rsidR="003F6EB7" w:rsidRPr="003F6EB7">
        <w:rPr>
          <w:rFonts w:ascii="Times New Roman" w:eastAsia="Times New Roman" w:hAnsi="Times New Roman" w:cs="Times New Roman"/>
          <w:sz w:val="22"/>
          <w:szCs w:val="22"/>
        </w:rPr>
        <w:t xml:space="preserve">, or go to our webpage at: </w:t>
      </w:r>
      <w:hyperlink r:id="rId10" w:history="1">
        <w:r w:rsidR="003F6EB7" w:rsidRPr="003F6EB7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http://www.csun.edu/communityengagement/index.shtml</w:t>
        </w:r>
      </w:hyperlink>
    </w:p>
    <w:sectPr w:rsidR="003F6EB7" w:rsidRPr="003F6EB7" w:rsidSect="00F34F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A1"/>
    <w:rsid w:val="0000244E"/>
    <w:rsid w:val="00025012"/>
    <w:rsid w:val="000D510C"/>
    <w:rsid w:val="000F3E78"/>
    <w:rsid w:val="00173041"/>
    <w:rsid w:val="0021007D"/>
    <w:rsid w:val="0022059D"/>
    <w:rsid w:val="00253792"/>
    <w:rsid w:val="00312849"/>
    <w:rsid w:val="003F6EB7"/>
    <w:rsid w:val="00457A74"/>
    <w:rsid w:val="004B1011"/>
    <w:rsid w:val="004E37F3"/>
    <w:rsid w:val="005213BA"/>
    <w:rsid w:val="0054176C"/>
    <w:rsid w:val="005D4B05"/>
    <w:rsid w:val="005E40B2"/>
    <w:rsid w:val="00627DAB"/>
    <w:rsid w:val="006C4694"/>
    <w:rsid w:val="006D339C"/>
    <w:rsid w:val="0073410C"/>
    <w:rsid w:val="007966A1"/>
    <w:rsid w:val="007A2D3C"/>
    <w:rsid w:val="007B56C5"/>
    <w:rsid w:val="007E75B3"/>
    <w:rsid w:val="00865CAE"/>
    <w:rsid w:val="009C06C8"/>
    <w:rsid w:val="00A26483"/>
    <w:rsid w:val="00A6714B"/>
    <w:rsid w:val="00AC74FA"/>
    <w:rsid w:val="00B4001B"/>
    <w:rsid w:val="00B45AF6"/>
    <w:rsid w:val="00B818E2"/>
    <w:rsid w:val="00B82185"/>
    <w:rsid w:val="00BB0CFD"/>
    <w:rsid w:val="00BC4384"/>
    <w:rsid w:val="00BD0183"/>
    <w:rsid w:val="00BF6158"/>
    <w:rsid w:val="00C3585E"/>
    <w:rsid w:val="00C75272"/>
    <w:rsid w:val="00D13E57"/>
    <w:rsid w:val="00D46D23"/>
    <w:rsid w:val="00D6261C"/>
    <w:rsid w:val="00DE2F47"/>
    <w:rsid w:val="00E82268"/>
    <w:rsid w:val="00E84A93"/>
    <w:rsid w:val="00EA4672"/>
    <w:rsid w:val="00EF33C8"/>
    <w:rsid w:val="00F34F53"/>
    <w:rsid w:val="00FC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EBE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6A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bold">
    <w:name w:val="bold"/>
    <w:basedOn w:val="DefaultParagraphFont"/>
    <w:rsid w:val="007966A1"/>
  </w:style>
  <w:style w:type="character" w:styleId="Hyperlink">
    <w:name w:val="Hyperlink"/>
    <w:basedOn w:val="DefaultParagraphFont"/>
    <w:uiPriority w:val="99"/>
    <w:unhideWhenUsed/>
    <w:rsid w:val="005D4B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C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A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6A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bold">
    <w:name w:val="bold"/>
    <w:basedOn w:val="DefaultParagraphFont"/>
    <w:rsid w:val="007966A1"/>
  </w:style>
  <w:style w:type="character" w:styleId="Hyperlink">
    <w:name w:val="Hyperlink"/>
    <w:basedOn w:val="DefaultParagraphFont"/>
    <w:uiPriority w:val="99"/>
    <w:unhideWhenUsed/>
    <w:rsid w:val="005D4B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C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mailto:joyce.burstein@csun.edu" TargetMode="External"/><Relationship Id="rId8" Type="http://schemas.openxmlformats.org/officeDocument/2006/relationships/hyperlink" Target="mailto:nicole.linton@csun.edu" TargetMode="External"/><Relationship Id="rId9" Type="http://schemas.openxmlformats.org/officeDocument/2006/relationships/hyperlink" Target="mailto:nicole.linton@csun.edu" TargetMode="External"/><Relationship Id="rId10" Type="http://schemas.openxmlformats.org/officeDocument/2006/relationships/hyperlink" Target="http://www.csun.edu/communityengagement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8214-E70C-4241-8723-071B2B60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Burstein</dc:creator>
  <cp:lastModifiedBy>Jessica Hernandez</cp:lastModifiedBy>
  <cp:revision>2</cp:revision>
  <dcterms:created xsi:type="dcterms:W3CDTF">2013-09-06T22:10:00Z</dcterms:created>
  <dcterms:modified xsi:type="dcterms:W3CDTF">2013-09-06T22:10:00Z</dcterms:modified>
</cp:coreProperties>
</file>